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200" w:type="dxa"/>
        <w:jc w:val="left"/>
        <w:tblInd w:w="-537" w:type="dxa"/>
        <w:tblLayout w:type="fixed"/>
        <w:tblCellMar>
          <w:top w:w="0" w:type="dxa"/>
          <w:left w:w="30" w:type="dxa"/>
          <w:bottom w:w="0" w:type="dxa"/>
          <w:right w:w="30" w:type="dxa"/>
        </w:tblCellMar>
        <w:tblLook w:val="0000"/>
      </w:tblPr>
      <w:tblGrid>
        <w:gridCol w:w="917"/>
        <w:gridCol w:w="4105"/>
        <w:gridCol w:w="1394"/>
        <w:gridCol w:w="800"/>
        <w:gridCol w:w="1517"/>
        <w:gridCol w:w="803"/>
        <w:gridCol w:w="664"/>
      </w:tblGrid>
      <w:tr>
        <w:trPr>
          <w:trHeight w:val="305" w:hRule="atLeast"/>
        </w:trPr>
        <w:tc>
          <w:tcPr>
            <w:tcW w:w="5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  <w:t>Prilog 2. – Troškovnik- sanacija poda u učionici br. 13</w:t>
            </w:r>
          </w:p>
        </w:tc>
        <w:tc>
          <w:tcPr>
            <w:tcW w:w="1394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800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i/>
                <w:i/>
                <w:iCs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bCs/>
                <w:i/>
                <w:iCs/>
                <w:color w:val="000000"/>
                <w:sz w:val="24"/>
                <w:szCs w:val="24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581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R.br.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Opis stavke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Jedinica mjere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Količina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Jedinična cijena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b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Ukupno</w:t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Dizanje  starog parketa, te odvoz istog na deponij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1015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Sanacija čeličnih nosača poda ( gredi ), pljeskarenje te potrebna zaštita istih, temeljna i završna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kom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4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Priprema podloge i sanacija za postavljanje novog parketa, čišćenje podloge, primer, te postavljanje samonivelirajuće mase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Postavljanje novog parketa i lajsni</w:t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m2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i/>
                <w:i/>
                <w:iCs/>
                <w:color w:val="000000"/>
              </w:rPr>
            </w:pPr>
            <w:r>
              <w:rPr>
                <w:rFonts w:cs="Calibri"/>
                <w:i/>
                <w:iCs/>
                <w:color w:val="000000"/>
              </w:rPr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UKUPNO: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PDV (25%):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  <w:tr>
        <w:trPr>
          <w:trHeight w:val="290" w:hRule="atLeast"/>
        </w:trPr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4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  <w:t>SVEUKUPNO:</w:t>
            </w:r>
          </w:p>
        </w:tc>
        <w:tc>
          <w:tcPr>
            <w:tcW w:w="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  <w:tc>
          <w:tcPr>
            <w:tcW w:w="66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cs="Calibri"/>
                <w:color w:val="000000"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4ef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LibreOffice/7.0.1.2$Windows_X86_64 LibreOffice_project/7cbcfc562f6eb6708b5ff7d7397325de9e764452</Application>
  <Pages>1</Pages>
  <Words>77</Words>
  <Characters>420</Characters>
  <CharactersWithSpaces>473</CharactersWithSpaces>
  <Paragraphs>26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2022-05-23T07:38:00Z</dcterms:created>
  <dc:creator>Windows korisnik</dc:creator>
  <dc:description/>
  <dc:language>hr-HR</dc:language>
  <cp:lastModifiedBy/>
  <cp:lastPrinted>2022-05-23T07:47:00Z</cp:lastPrinted>
  <dcterms:modified xsi:type="dcterms:W3CDTF">2022-05-25T12:19:11Z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