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62" w:rsidRDefault="002D1362" w:rsidP="00866BE2">
      <w:pPr>
        <w:tabs>
          <w:tab w:val="left" w:pos="851"/>
        </w:tabs>
        <w:ind w:right="6237"/>
      </w:pPr>
      <w:r>
        <w:t xml:space="preserve">                           </w:t>
      </w:r>
      <w: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5" o:title=""/>
          </v:shape>
          <o:OLEObject Type="Embed" ProgID="Msxml2.SAXXMLReader.5.0" ShapeID="_x0000_i1025" DrawAspect="Content" ObjectID="_1560663971" r:id="rId6"/>
        </w:object>
      </w:r>
    </w:p>
    <w:p w:rsidR="002D1362" w:rsidRDefault="002D1362" w:rsidP="00866BE2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REPUBLIKA HRVATSKA</w:t>
      </w:r>
    </w:p>
    <w:p w:rsidR="002D1362" w:rsidRDefault="002D1362" w:rsidP="00866BE2">
      <w:pPr>
        <w:pStyle w:val="Heading4"/>
        <w:tabs>
          <w:tab w:val="left" w:pos="851"/>
          <w:tab w:val="left" w:pos="2269"/>
          <w:tab w:val="left" w:pos="3261"/>
          <w:tab w:val="left" w:pos="5387"/>
        </w:tabs>
        <w:jc w:val="both"/>
        <w:rPr>
          <w:rFonts w:ascii="Arial" w:hAnsi="Arial" w:cs="Arial"/>
          <w:i w:val="0"/>
          <w:iCs w:val="0"/>
          <w:lang w:val="hr-HR"/>
        </w:rPr>
      </w:pPr>
      <w:r w:rsidRPr="00BC1A33">
        <w:rPr>
          <w:rFonts w:ascii="Arial" w:hAnsi="Arial" w:cs="Arial"/>
          <w:i w:val="0"/>
          <w:iCs w:val="0"/>
          <w:lang w:val="hr-HR"/>
        </w:rPr>
        <w:t xml:space="preserve"> </w:t>
      </w:r>
      <w:r>
        <w:rPr>
          <w:rFonts w:ascii="Arial" w:hAnsi="Arial" w:cs="Arial"/>
          <w:i w:val="0"/>
          <w:iCs w:val="0"/>
        </w:rPr>
        <w:t>DUBROVA</w:t>
      </w:r>
      <w:r w:rsidRPr="00BC1A33">
        <w:rPr>
          <w:rFonts w:ascii="Arial" w:hAnsi="Arial" w:cs="Arial"/>
          <w:i w:val="0"/>
          <w:iCs w:val="0"/>
          <w:lang w:val="hr-HR"/>
        </w:rPr>
        <w:t>Č</w:t>
      </w:r>
      <w:r>
        <w:rPr>
          <w:rFonts w:ascii="Arial" w:hAnsi="Arial" w:cs="Arial"/>
          <w:i w:val="0"/>
          <w:iCs w:val="0"/>
        </w:rPr>
        <w:t>KO</w:t>
      </w:r>
      <w:r w:rsidRPr="00BC1A33">
        <w:rPr>
          <w:rFonts w:ascii="Arial" w:hAnsi="Arial" w:cs="Arial"/>
          <w:i w:val="0"/>
          <w:iCs w:val="0"/>
          <w:lang w:val="hr-HR"/>
        </w:rPr>
        <w:t>-</w:t>
      </w:r>
      <w:r>
        <w:rPr>
          <w:rFonts w:ascii="Arial" w:hAnsi="Arial" w:cs="Arial"/>
          <w:i w:val="0"/>
          <w:iCs w:val="0"/>
        </w:rPr>
        <w:t>NERETVANSKA</w:t>
      </w:r>
      <w:r w:rsidRPr="00BC1A33">
        <w:rPr>
          <w:rFonts w:ascii="Arial" w:hAnsi="Arial" w:cs="Arial"/>
          <w:i w:val="0"/>
          <w:iCs w:val="0"/>
          <w:lang w:val="hr-HR"/>
        </w:rPr>
        <w:t xml:space="preserve"> Ž</w:t>
      </w:r>
      <w:r>
        <w:rPr>
          <w:rFonts w:ascii="Arial" w:hAnsi="Arial" w:cs="Arial"/>
          <w:i w:val="0"/>
          <w:iCs w:val="0"/>
        </w:rPr>
        <w:t>UPANIJA</w:t>
      </w:r>
    </w:p>
    <w:p w:rsidR="002D1362" w:rsidRPr="00063ADF" w:rsidRDefault="002D1362" w:rsidP="00742B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OSNOVNA ŠKOLA VELA LUKA</w:t>
      </w:r>
    </w:p>
    <w:p w:rsidR="002D1362" w:rsidRPr="00C13B03" w:rsidRDefault="002D1362" w:rsidP="00866BE2">
      <w:pPr>
        <w:pBdr>
          <w:top w:val="single" w:sz="4" w:space="1" w:color="auto"/>
        </w:pBdr>
        <w:ind w:firstLine="720"/>
        <w:rPr>
          <w:rFonts w:ascii="Arial" w:hAnsi="Arial" w:cs="Arial"/>
          <w:b/>
          <w:bCs/>
          <w:sz w:val="6"/>
          <w:szCs w:val="6"/>
        </w:rPr>
      </w:pPr>
    </w:p>
    <w:p w:rsidR="002D1362" w:rsidRPr="00681006" w:rsidRDefault="002D1362" w:rsidP="00866B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KLASA: 602-02/17-01/162</w:t>
      </w:r>
    </w:p>
    <w:p w:rsidR="002D1362" w:rsidRPr="00681006" w:rsidRDefault="002D1362" w:rsidP="00866B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81006">
        <w:rPr>
          <w:rFonts w:ascii="Arial" w:hAnsi="Arial" w:cs="Arial"/>
          <w:color w:val="auto"/>
          <w:sz w:val="22"/>
          <w:szCs w:val="22"/>
        </w:rPr>
        <w:t xml:space="preserve">URBROJ: </w:t>
      </w:r>
      <w:r>
        <w:rPr>
          <w:rFonts w:ascii="Arial" w:hAnsi="Arial" w:cs="Arial"/>
          <w:color w:val="auto"/>
          <w:sz w:val="22"/>
          <w:szCs w:val="22"/>
        </w:rPr>
        <w:t>2117-01/17-01</w:t>
      </w:r>
    </w:p>
    <w:p w:rsidR="002D1362" w:rsidRPr="00681006" w:rsidRDefault="002D1362" w:rsidP="00866BE2">
      <w:pPr>
        <w:pStyle w:val="BalloonText"/>
        <w:rPr>
          <w:rFonts w:ascii="Arial" w:hAnsi="Arial" w:cs="Arial"/>
          <w:sz w:val="10"/>
          <w:szCs w:val="10"/>
        </w:rPr>
      </w:pPr>
    </w:p>
    <w:p w:rsidR="002D1362" w:rsidRPr="00681006" w:rsidRDefault="002D1362" w:rsidP="00866B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Vela Luka, 30. lipnja 2017.g.</w:t>
      </w:r>
    </w:p>
    <w:p w:rsidR="002D1362" w:rsidRDefault="002D1362" w:rsidP="00866BE2">
      <w:pPr>
        <w:rPr>
          <w:rFonts w:ascii="Arial" w:hAnsi="Arial" w:cs="Arial"/>
          <w:b/>
          <w:bCs/>
        </w:rPr>
      </w:pPr>
    </w:p>
    <w:p w:rsidR="002D1362" w:rsidRPr="00681006" w:rsidRDefault="002D1362" w:rsidP="00FE08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članku 11. Odluke o provedbi postupka jednostavne nabave Osnovne škole Vela Luka Vela Luka,  dana 29.  lipnja 2017. sačinjen je slijedeći</w:t>
      </w:r>
    </w:p>
    <w:p w:rsidR="002D1362" w:rsidRPr="00C13B03" w:rsidRDefault="002D1362" w:rsidP="00866BE2">
      <w:pPr>
        <w:rPr>
          <w:rFonts w:ascii="Arial" w:hAnsi="Arial" w:cs="Arial"/>
          <w:b/>
          <w:bCs/>
          <w:sz w:val="10"/>
          <w:szCs w:val="10"/>
        </w:rPr>
      </w:pPr>
    </w:p>
    <w:p w:rsidR="002D1362" w:rsidRDefault="002D1362" w:rsidP="00866BE2">
      <w:pPr>
        <w:jc w:val="center"/>
        <w:rPr>
          <w:rFonts w:ascii="Arial" w:hAnsi="Arial" w:cs="Arial"/>
          <w:b/>
          <w:bCs/>
        </w:rPr>
      </w:pPr>
    </w:p>
    <w:p w:rsidR="002D1362" w:rsidRPr="00D13ED1" w:rsidRDefault="002D1362" w:rsidP="00866BE2">
      <w:pPr>
        <w:jc w:val="center"/>
        <w:rPr>
          <w:rFonts w:ascii="Arial" w:hAnsi="Arial" w:cs="Arial"/>
          <w:b/>
          <w:bCs/>
        </w:rPr>
      </w:pPr>
      <w:r w:rsidRPr="00D13ED1">
        <w:rPr>
          <w:rFonts w:ascii="Arial" w:hAnsi="Arial" w:cs="Arial"/>
          <w:b/>
          <w:bCs/>
        </w:rPr>
        <w:t>Z A P I S N I K</w:t>
      </w:r>
    </w:p>
    <w:p w:rsidR="002D1362" w:rsidRDefault="002D1362" w:rsidP="00866B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 otvaranja ponuda</w:t>
      </w:r>
    </w:p>
    <w:p w:rsidR="002D1362" w:rsidRPr="00C13B03" w:rsidRDefault="002D1362" w:rsidP="00866BE2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03"/>
      </w:tblGrid>
      <w:tr w:rsidR="002D1362">
        <w:tc>
          <w:tcPr>
            <w:tcW w:w="3085" w:type="dxa"/>
            <w:shd w:val="clear" w:color="auto" w:fill="F2F2F2"/>
            <w:vAlign w:val="center"/>
          </w:tcPr>
          <w:p w:rsidR="002D1362" w:rsidRPr="00571C51" w:rsidRDefault="002D1362" w:rsidP="00886B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Podaci o naručitelju:</w:t>
            </w:r>
          </w:p>
        </w:tc>
        <w:tc>
          <w:tcPr>
            <w:tcW w:w="6203" w:type="dxa"/>
            <w:vAlign w:val="center"/>
          </w:tcPr>
          <w:p w:rsidR="002D1362" w:rsidRPr="00571C51" w:rsidRDefault="002D1362" w:rsidP="0025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Osnovna škola </w:t>
            </w:r>
            <w:r w:rsidRPr="00571C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Vela Luka</w:t>
            </w:r>
          </w:p>
          <w:p w:rsidR="002D1362" w:rsidRPr="00571C51" w:rsidRDefault="002D1362" w:rsidP="0025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Sjedište: 20 270 Vela Luka, Obala 3 broj </w:t>
            </w:r>
            <w:r w:rsidRPr="00571C5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D1362" w:rsidRPr="00571C51" w:rsidRDefault="002D1362" w:rsidP="00252CDB">
            <w:pPr>
              <w:rPr>
                <w:rFonts w:ascii="Arial" w:hAnsi="Arial" w:cs="Arial"/>
              </w:rPr>
            </w:pPr>
            <w:r w:rsidRPr="00571C51">
              <w:rPr>
                <w:rFonts w:ascii="Arial" w:hAnsi="Arial" w:cs="Arial"/>
                <w:sz w:val="22"/>
                <w:szCs w:val="22"/>
              </w:rPr>
              <w:t xml:space="preserve">OIB: </w:t>
            </w:r>
            <w:r>
              <w:rPr>
                <w:rFonts w:ascii="Arial" w:hAnsi="Arial" w:cs="Arial"/>
                <w:sz w:val="22"/>
                <w:szCs w:val="22"/>
              </w:rPr>
              <w:t>38133094472</w:t>
            </w:r>
          </w:p>
        </w:tc>
      </w:tr>
      <w:tr w:rsidR="002D1362">
        <w:tc>
          <w:tcPr>
            <w:tcW w:w="3085" w:type="dxa"/>
            <w:shd w:val="clear" w:color="auto" w:fill="F2F2F2"/>
            <w:vAlign w:val="center"/>
          </w:tcPr>
          <w:p w:rsidR="002D1362" w:rsidRPr="00571C51" w:rsidRDefault="002D1362" w:rsidP="00886B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Mjesto javnog otvaranja ponuda:</w:t>
            </w:r>
          </w:p>
        </w:tc>
        <w:tc>
          <w:tcPr>
            <w:tcW w:w="6203" w:type="dxa"/>
            <w:vAlign w:val="center"/>
          </w:tcPr>
          <w:p w:rsidR="002D1362" w:rsidRPr="00571C51" w:rsidRDefault="002D1362" w:rsidP="00886BAA">
            <w:pPr>
              <w:rPr>
                <w:rFonts w:ascii="Arial" w:eastAsia="ArialNarrow" w:hAnsi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20 270 Vela Luka</w:t>
            </w:r>
            <w:r w:rsidRPr="00571C5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Obala 3 broj 1</w:t>
            </w:r>
          </w:p>
        </w:tc>
      </w:tr>
      <w:tr w:rsidR="002D1362">
        <w:tc>
          <w:tcPr>
            <w:tcW w:w="3085" w:type="dxa"/>
            <w:shd w:val="clear" w:color="auto" w:fill="F2F2F2"/>
            <w:vAlign w:val="center"/>
          </w:tcPr>
          <w:p w:rsidR="002D1362" w:rsidRPr="00571C51" w:rsidRDefault="002D1362" w:rsidP="00886B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Evidencijski broj nabave</w:t>
            </w:r>
            <w:r w:rsidRPr="00571C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03" w:type="dxa"/>
            <w:vAlign w:val="center"/>
          </w:tcPr>
          <w:p w:rsidR="002D1362" w:rsidRPr="00571C51" w:rsidRDefault="002D1362" w:rsidP="00571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JN-2</w:t>
            </w:r>
            <w:r w:rsidRPr="00571C51">
              <w:rPr>
                <w:rFonts w:ascii="Arial" w:hAnsi="Arial" w:cs="Arial"/>
                <w:sz w:val="22"/>
                <w:szCs w:val="22"/>
              </w:rPr>
              <w:t>/17</w:t>
            </w:r>
          </w:p>
        </w:tc>
      </w:tr>
      <w:tr w:rsidR="002D1362">
        <w:tc>
          <w:tcPr>
            <w:tcW w:w="3085" w:type="dxa"/>
            <w:shd w:val="clear" w:color="auto" w:fill="F2F2F2"/>
            <w:vAlign w:val="center"/>
          </w:tcPr>
          <w:p w:rsidR="002D1362" w:rsidRPr="00571C51" w:rsidRDefault="002D1362" w:rsidP="00886B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Predmet nabave</w:t>
            </w:r>
          </w:p>
        </w:tc>
        <w:tc>
          <w:tcPr>
            <w:tcW w:w="6203" w:type="dxa"/>
            <w:vAlign w:val="center"/>
          </w:tcPr>
          <w:p w:rsidR="002D1362" w:rsidRPr="00571C51" w:rsidRDefault="002D1362" w:rsidP="00571C5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71C51">
              <w:rPr>
                <w:rFonts w:ascii="Arial" w:hAnsi="Arial" w:cs="Arial"/>
                <w:color w:val="auto"/>
                <w:sz w:val="22"/>
                <w:szCs w:val="22"/>
              </w:rPr>
              <w:t xml:space="preserve">Rekonstrukcija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poda školske športske dvorane i sanacija vanjskog zida</w:t>
            </w:r>
          </w:p>
        </w:tc>
      </w:tr>
      <w:tr w:rsidR="002D1362">
        <w:tc>
          <w:tcPr>
            <w:tcW w:w="3085" w:type="dxa"/>
            <w:shd w:val="clear" w:color="auto" w:fill="F2F2F2"/>
            <w:vAlign w:val="center"/>
          </w:tcPr>
          <w:p w:rsidR="002D1362" w:rsidRPr="00571C51" w:rsidRDefault="002D1362" w:rsidP="00886B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Procijenjena vrijednost nabave</w:t>
            </w:r>
            <w:r w:rsidRPr="00571C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03" w:type="dxa"/>
            <w:vAlign w:val="center"/>
          </w:tcPr>
          <w:p w:rsidR="002D1362" w:rsidRPr="00571C51" w:rsidRDefault="002D1362" w:rsidP="00886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270</w:t>
            </w:r>
            <w:r w:rsidRPr="00571C51">
              <w:rPr>
                <w:rFonts w:ascii="Arial" w:hAnsi="Arial" w:cs="Arial"/>
                <w:sz w:val="22"/>
                <w:szCs w:val="22"/>
              </w:rPr>
              <w:t>.000,00 Kn</w:t>
            </w:r>
            <w:r>
              <w:rPr>
                <w:rFonts w:ascii="Arial" w:hAnsi="Arial" w:cs="Arial"/>
                <w:sz w:val="22"/>
                <w:szCs w:val="22"/>
              </w:rPr>
              <w:t xml:space="preserve"> ( bez PDV-a )</w:t>
            </w:r>
          </w:p>
        </w:tc>
      </w:tr>
      <w:tr w:rsidR="002D1362">
        <w:tc>
          <w:tcPr>
            <w:tcW w:w="3085" w:type="dxa"/>
            <w:shd w:val="clear" w:color="auto" w:fill="F2F2F2"/>
            <w:vAlign w:val="center"/>
          </w:tcPr>
          <w:p w:rsidR="002D1362" w:rsidRPr="00571C51" w:rsidRDefault="002D1362" w:rsidP="007828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Odabrani postupak nabave</w:t>
            </w:r>
            <w:r w:rsidRPr="00571C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03" w:type="dxa"/>
            <w:vAlign w:val="center"/>
          </w:tcPr>
          <w:p w:rsidR="002D1362" w:rsidRPr="00571C51" w:rsidRDefault="002D1362" w:rsidP="00886BAA">
            <w:pPr>
              <w:rPr>
                <w:rFonts w:ascii="Arial" w:hAnsi="Arial" w:cs="Arial"/>
                <w:b/>
                <w:bCs/>
              </w:rPr>
            </w:pPr>
            <w:r w:rsidRPr="00571C51">
              <w:rPr>
                <w:rFonts w:ascii="Arial" w:hAnsi="Arial" w:cs="Arial"/>
                <w:sz w:val="22"/>
                <w:szCs w:val="22"/>
              </w:rPr>
              <w:t>Postupak jednostavne nabave</w:t>
            </w:r>
          </w:p>
        </w:tc>
      </w:tr>
      <w:tr w:rsidR="002D1362">
        <w:tc>
          <w:tcPr>
            <w:tcW w:w="3085" w:type="dxa"/>
            <w:shd w:val="clear" w:color="auto" w:fill="F2F2F2"/>
            <w:vAlign w:val="center"/>
          </w:tcPr>
          <w:p w:rsidR="002D1362" w:rsidRPr="00571C51" w:rsidRDefault="002D1362" w:rsidP="00886B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Izvor – način planiranih sredstava</w:t>
            </w:r>
            <w:r w:rsidRPr="00571C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03" w:type="dxa"/>
            <w:vAlign w:val="center"/>
          </w:tcPr>
          <w:p w:rsidR="002D1362" w:rsidRPr="00571C51" w:rsidRDefault="002D1362" w:rsidP="00782866">
            <w:pPr>
              <w:rPr>
                <w:rFonts w:ascii="Arial" w:hAnsi="Arial" w:cs="Arial"/>
              </w:rPr>
            </w:pPr>
            <w:r w:rsidRPr="00571C51">
              <w:rPr>
                <w:rFonts w:ascii="Arial" w:hAnsi="Arial" w:cs="Arial"/>
                <w:sz w:val="22"/>
                <w:szCs w:val="22"/>
              </w:rPr>
              <w:t>Proračun DNŽ-e za 2017.</w:t>
            </w:r>
          </w:p>
        </w:tc>
      </w:tr>
      <w:tr w:rsidR="002D1362">
        <w:tc>
          <w:tcPr>
            <w:tcW w:w="3085" w:type="dxa"/>
            <w:shd w:val="clear" w:color="auto" w:fill="F2F2F2"/>
            <w:vAlign w:val="center"/>
          </w:tcPr>
          <w:p w:rsidR="002D1362" w:rsidRPr="00571C51" w:rsidRDefault="002D1362" w:rsidP="005714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Datum i sat početka otvaranja ponuda:</w:t>
            </w:r>
          </w:p>
        </w:tc>
        <w:tc>
          <w:tcPr>
            <w:tcW w:w="6203" w:type="dxa"/>
            <w:vAlign w:val="center"/>
          </w:tcPr>
          <w:p w:rsidR="002D1362" w:rsidRPr="00571C51" w:rsidRDefault="002D1362" w:rsidP="00802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</w:t>
            </w:r>
            <w:r w:rsidRPr="00571C51">
              <w:rPr>
                <w:rFonts w:ascii="Arial" w:hAnsi="Arial" w:cs="Arial"/>
                <w:sz w:val="22"/>
                <w:szCs w:val="22"/>
              </w:rPr>
              <w:t>.2017. u 12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</w:tbl>
    <w:p w:rsidR="002D1362" w:rsidRDefault="002D1362" w:rsidP="00866BE2">
      <w:pPr>
        <w:rPr>
          <w:rFonts w:ascii="Arial" w:hAnsi="Arial" w:cs="Arial"/>
          <w:sz w:val="10"/>
          <w:szCs w:val="10"/>
        </w:rPr>
      </w:pPr>
    </w:p>
    <w:p w:rsidR="002D1362" w:rsidRPr="00C13B03" w:rsidRDefault="002D1362" w:rsidP="00866BE2">
      <w:pPr>
        <w:rPr>
          <w:rFonts w:ascii="Arial" w:hAnsi="Arial" w:cs="Arial"/>
          <w:sz w:val="10"/>
          <w:szCs w:val="10"/>
        </w:rPr>
      </w:pPr>
    </w:p>
    <w:p w:rsidR="002D1362" w:rsidRPr="00886BAA" w:rsidRDefault="002D1362" w:rsidP="00866BE2">
      <w:pPr>
        <w:rPr>
          <w:rFonts w:ascii="Arial" w:hAnsi="Arial" w:cs="Arial"/>
          <w:sz w:val="22"/>
          <w:szCs w:val="22"/>
        </w:rPr>
      </w:pPr>
      <w:r w:rsidRPr="00886BAA">
        <w:rPr>
          <w:rFonts w:ascii="Arial" w:hAnsi="Arial" w:cs="Arial"/>
          <w:sz w:val="22"/>
          <w:szCs w:val="22"/>
        </w:rPr>
        <w:t>Na otvaranju ponuda nazočni su ovlašteni predstavnici naručitelja i to:</w:t>
      </w:r>
    </w:p>
    <w:p w:rsidR="002D1362" w:rsidRPr="002D307B" w:rsidRDefault="002D1362" w:rsidP="00866BE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754"/>
      </w:tblGrid>
      <w:tr w:rsidR="002D1362" w:rsidRPr="00886BAA">
        <w:tc>
          <w:tcPr>
            <w:tcW w:w="534" w:type="dxa"/>
          </w:tcPr>
          <w:p w:rsidR="002D1362" w:rsidRPr="00571C51" w:rsidRDefault="002D1362" w:rsidP="00866BE2">
            <w:pPr>
              <w:rPr>
                <w:rFonts w:ascii="Arial" w:hAnsi="Arial" w:cs="Arial"/>
              </w:rPr>
            </w:pPr>
            <w:r w:rsidRPr="00571C5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754" w:type="dxa"/>
          </w:tcPr>
          <w:p w:rsidR="002D1362" w:rsidRPr="00571C51" w:rsidRDefault="002D1362" w:rsidP="007E6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Lenko Dragojević, učitelj</w:t>
            </w:r>
            <w:r w:rsidRPr="00571C51">
              <w:rPr>
                <w:rFonts w:ascii="Arial" w:hAnsi="Arial" w:cs="Arial"/>
                <w:sz w:val="22"/>
                <w:szCs w:val="22"/>
              </w:rPr>
              <w:t xml:space="preserve"> - predsjednik</w:t>
            </w:r>
          </w:p>
        </w:tc>
      </w:tr>
      <w:tr w:rsidR="002D1362" w:rsidRPr="00886BAA">
        <w:tc>
          <w:tcPr>
            <w:tcW w:w="534" w:type="dxa"/>
          </w:tcPr>
          <w:p w:rsidR="002D1362" w:rsidRPr="00571C51" w:rsidRDefault="002D1362" w:rsidP="00866BE2">
            <w:pPr>
              <w:rPr>
                <w:rFonts w:ascii="Arial" w:hAnsi="Arial" w:cs="Arial"/>
              </w:rPr>
            </w:pPr>
            <w:r w:rsidRPr="00571C5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754" w:type="dxa"/>
          </w:tcPr>
          <w:p w:rsidR="002D1362" w:rsidRPr="00571C51" w:rsidRDefault="002D1362" w:rsidP="00866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Zdenko Miletić, učitelj </w:t>
            </w:r>
            <w:r w:rsidRPr="00571C51">
              <w:rPr>
                <w:rFonts w:ascii="Arial" w:hAnsi="Arial" w:cs="Arial"/>
                <w:sz w:val="22"/>
                <w:szCs w:val="22"/>
              </w:rPr>
              <w:t xml:space="preserve"> - član</w:t>
            </w:r>
          </w:p>
        </w:tc>
      </w:tr>
    </w:tbl>
    <w:p w:rsidR="002D1362" w:rsidRPr="00C13B03" w:rsidRDefault="002D1362" w:rsidP="00866BE2">
      <w:pPr>
        <w:tabs>
          <w:tab w:val="left" w:pos="851"/>
          <w:tab w:val="left" w:pos="2269"/>
          <w:tab w:val="left" w:pos="3261"/>
          <w:tab w:val="left" w:pos="5387"/>
        </w:tabs>
        <w:ind w:right="15"/>
        <w:jc w:val="both"/>
        <w:rPr>
          <w:rFonts w:ascii="Arial" w:hAnsi="Arial" w:cs="Arial"/>
          <w:sz w:val="10"/>
          <w:szCs w:val="10"/>
        </w:rPr>
      </w:pPr>
    </w:p>
    <w:p w:rsidR="002D1362" w:rsidRPr="00C13B03" w:rsidRDefault="002D1362" w:rsidP="00866BE2">
      <w:pPr>
        <w:pStyle w:val="BodyText"/>
        <w:rPr>
          <w:sz w:val="10"/>
          <w:szCs w:val="10"/>
        </w:rPr>
      </w:pPr>
      <w:r>
        <w:rPr>
          <w:sz w:val="22"/>
          <w:szCs w:val="22"/>
        </w:rPr>
        <w:t>Otvaranje ponuda nije javno, a sjednicu vodi Lenko Dragojević, predsjednik.</w:t>
      </w:r>
    </w:p>
    <w:p w:rsidR="002D1362" w:rsidRDefault="002D1362" w:rsidP="00DD1D42">
      <w:pPr>
        <w:pStyle w:val="BodyText"/>
        <w:rPr>
          <w:sz w:val="10"/>
          <w:szCs w:val="10"/>
        </w:rPr>
      </w:pPr>
      <w:r>
        <w:rPr>
          <w:sz w:val="22"/>
          <w:szCs w:val="22"/>
        </w:rPr>
        <w:t>Utvrdio je</w:t>
      </w:r>
      <w:r w:rsidRPr="00681006">
        <w:rPr>
          <w:sz w:val="22"/>
          <w:szCs w:val="22"/>
        </w:rPr>
        <w:t xml:space="preserve"> da su do </w:t>
      </w:r>
      <w:r>
        <w:rPr>
          <w:sz w:val="22"/>
          <w:szCs w:val="22"/>
        </w:rPr>
        <w:t>24.06.2017. do 12,00 sati,</w:t>
      </w:r>
      <w:r w:rsidRPr="00681006">
        <w:rPr>
          <w:sz w:val="22"/>
          <w:szCs w:val="22"/>
        </w:rPr>
        <w:t xml:space="preserve"> do kada je bio zadnji rok za predaju ponuda po predmetnom zahtjevu za p</w:t>
      </w:r>
      <w:r>
        <w:rPr>
          <w:sz w:val="22"/>
          <w:szCs w:val="22"/>
        </w:rPr>
        <w:t>rikupljanjem ponuda, zaprimljena ukupno  jedna  (1) ponuda.</w:t>
      </w:r>
      <w:r w:rsidRPr="00681006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681006">
        <w:rPr>
          <w:sz w:val="22"/>
          <w:szCs w:val="22"/>
        </w:rPr>
        <w:t xml:space="preserve">ristupilo </w:t>
      </w:r>
      <w:r>
        <w:rPr>
          <w:sz w:val="22"/>
          <w:szCs w:val="22"/>
        </w:rPr>
        <w:t xml:space="preserve"> se otvaranju. </w:t>
      </w:r>
      <w:r w:rsidRPr="00681006">
        <w:rPr>
          <w:sz w:val="22"/>
          <w:szCs w:val="22"/>
        </w:rPr>
        <w:t xml:space="preserve"> </w:t>
      </w:r>
    </w:p>
    <w:p w:rsidR="002D1362" w:rsidRDefault="002D1362" w:rsidP="00866BE2">
      <w:pPr>
        <w:rPr>
          <w:sz w:val="10"/>
          <w:szCs w:val="10"/>
        </w:rPr>
      </w:pPr>
    </w:p>
    <w:p w:rsidR="002D1362" w:rsidRDefault="002D1362" w:rsidP="00866BE2">
      <w:pPr>
        <w:rPr>
          <w:sz w:val="10"/>
          <w:szCs w:val="10"/>
        </w:rPr>
      </w:pPr>
    </w:p>
    <w:p w:rsidR="002D1362" w:rsidRDefault="002D1362" w:rsidP="00866BE2">
      <w:pPr>
        <w:rPr>
          <w:sz w:val="10"/>
          <w:szCs w:val="10"/>
        </w:rPr>
      </w:pPr>
    </w:p>
    <w:p w:rsidR="002D1362" w:rsidRDefault="002D1362" w:rsidP="00866BE2">
      <w:pPr>
        <w:rPr>
          <w:sz w:val="10"/>
          <w:szCs w:val="10"/>
        </w:rPr>
      </w:pPr>
    </w:p>
    <w:p w:rsidR="002D1362" w:rsidRDefault="002D1362" w:rsidP="00866BE2">
      <w:pPr>
        <w:rPr>
          <w:sz w:val="10"/>
          <w:szCs w:val="10"/>
        </w:rPr>
      </w:pPr>
    </w:p>
    <w:p w:rsidR="002D1362" w:rsidRPr="004C14F9" w:rsidRDefault="002D1362" w:rsidP="00866BE2">
      <w:pPr>
        <w:rPr>
          <w:sz w:val="10"/>
          <w:szCs w:val="10"/>
        </w:rPr>
      </w:pPr>
    </w:p>
    <w:p w:rsidR="002D1362" w:rsidRPr="00681006" w:rsidRDefault="002D1362" w:rsidP="00866BE2">
      <w:pPr>
        <w:rPr>
          <w:rFonts w:ascii="Arial" w:hAnsi="Arial" w:cs="Arial"/>
          <w:sz w:val="22"/>
          <w:szCs w:val="22"/>
        </w:rPr>
      </w:pPr>
      <w:r w:rsidRPr="00681006">
        <w:rPr>
          <w:rFonts w:ascii="Arial" w:hAnsi="Arial" w:cs="Arial"/>
          <w:sz w:val="22"/>
          <w:szCs w:val="22"/>
        </w:rPr>
        <w:t xml:space="preserve">Ponudu </w:t>
      </w:r>
      <w:r>
        <w:rPr>
          <w:rFonts w:ascii="Arial" w:hAnsi="Arial" w:cs="Arial"/>
          <w:sz w:val="22"/>
          <w:szCs w:val="22"/>
        </w:rPr>
        <w:t>je dostavila jedino tvrtka</w:t>
      </w:r>
      <w:r w:rsidRPr="00681006">
        <w:rPr>
          <w:rFonts w:ascii="Arial" w:hAnsi="Arial" w:cs="Arial"/>
          <w:sz w:val="22"/>
          <w:szCs w:val="22"/>
        </w:rPr>
        <w:t>:</w:t>
      </w:r>
    </w:p>
    <w:p w:rsidR="002D1362" w:rsidRDefault="002D1362" w:rsidP="00866BE2">
      <w:pPr>
        <w:rPr>
          <w:rFonts w:ascii="Arial" w:hAnsi="Arial" w:cs="Arial"/>
          <w:sz w:val="10"/>
          <w:szCs w:val="10"/>
        </w:rPr>
      </w:pPr>
    </w:p>
    <w:p w:rsidR="002D1362" w:rsidRPr="00681006" w:rsidRDefault="002D1362" w:rsidP="00866BE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754"/>
      </w:tblGrid>
      <w:tr w:rsidR="002D1362" w:rsidRPr="0009528D">
        <w:trPr>
          <w:trHeight w:val="448"/>
        </w:trPr>
        <w:tc>
          <w:tcPr>
            <w:tcW w:w="534" w:type="dxa"/>
            <w:vAlign w:val="center"/>
          </w:tcPr>
          <w:p w:rsidR="002D1362" w:rsidRPr="00571C51" w:rsidRDefault="002D1362" w:rsidP="00681006">
            <w:pPr>
              <w:rPr>
                <w:rFonts w:ascii="Arial" w:hAnsi="Arial" w:cs="Arial"/>
                <w:sz w:val="20"/>
                <w:szCs w:val="20"/>
              </w:rPr>
            </w:pPr>
            <w:r w:rsidRPr="00571C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54" w:type="dxa"/>
            <w:vAlign w:val="center"/>
          </w:tcPr>
          <w:p w:rsidR="002D1362" w:rsidRPr="00571C51" w:rsidRDefault="002D1362" w:rsidP="00DD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„Stolarija goood“ d.o.o.</w:t>
            </w:r>
          </w:p>
          <w:p w:rsidR="002D1362" w:rsidRPr="00571C51" w:rsidRDefault="002D1362" w:rsidP="00DD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M.Divalta 195</w:t>
            </w:r>
          </w:p>
          <w:p w:rsidR="002D1362" w:rsidRPr="00571C51" w:rsidRDefault="002D1362" w:rsidP="00DD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 Osijek</w:t>
            </w:r>
          </w:p>
          <w:p w:rsidR="002D1362" w:rsidRPr="00571C51" w:rsidRDefault="002D1362" w:rsidP="00DD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 12196520068</w:t>
            </w:r>
          </w:p>
        </w:tc>
      </w:tr>
    </w:tbl>
    <w:p w:rsidR="002D1362" w:rsidRPr="000C5726" w:rsidRDefault="002D1362" w:rsidP="00866BE2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rFonts w:ascii="Arial" w:hAnsi="Arial" w:cs="Arial"/>
          <w:sz w:val="10"/>
          <w:szCs w:val="10"/>
        </w:rPr>
      </w:pPr>
    </w:p>
    <w:p w:rsidR="002D1362" w:rsidRPr="00681006" w:rsidRDefault="002D1362" w:rsidP="00866BE2">
      <w:pPr>
        <w:rPr>
          <w:rFonts w:ascii="Arial" w:hAnsi="Arial" w:cs="Arial"/>
          <w:sz w:val="22"/>
          <w:szCs w:val="22"/>
        </w:rPr>
      </w:pPr>
      <w:r w:rsidRPr="00681006">
        <w:rPr>
          <w:rFonts w:ascii="Arial" w:hAnsi="Arial" w:cs="Arial"/>
          <w:sz w:val="22"/>
          <w:szCs w:val="22"/>
        </w:rPr>
        <w:t>Nakon što su se stekli svi uvjeti, pristupilo se javnom otvaranju ponuda.</w:t>
      </w:r>
    </w:p>
    <w:p w:rsidR="002D1362" w:rsidRPr="00681006" w:rsidRDefault="002D1362" w:rsidP="00866BE2">
      <w:pPr>
        <w:jc w:val="both"/>
        <w:rPr>
          <w:rFonts w:ascii="Arial" w:hAnsi="Arial" w:cs="Arial"/>
          <w:sz w:val="22"/>
          <w:szCs w:val="22"/>
        </w:rPr>
      </w:pPr>
      <w:r w:rsidRPr="00681006">
        <w:rPr>
          <w:rFonts w:ascii="Arial" w:hAnsi="Arial" w:cs="Arial"/>
          <w:sz w:val="22"/>
          <w:szCs w:val="22"/>
        </w:rPr>
        <w:t>Ponude se otvaraju prema redosljedu zaprimanja iz Upisnika o zaprimanju ponuda</w:t>
      </w:r>
      <w:r>
        <w:rPr>
          <w:rFonts w:ascii="Arial" w:hAnsi="Arial" w:cs="Arial"/>
          <w:sz w:val="22"/>
          <w:szCs w:val="22"/>
        </w:rPr>
        <w:t>.</w:t>
      </w:r>
      <w:r w:rsidRPr="00681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681006">
        <w:rPr>
          <w:rFonts w:ascii="Arial" w:hAnsi="Arial" w:cs="Arial"/>
          <w:sz w:val="22"/>
          <w:szCs w:val="22"/>
        </w:rPr>
        <w:t>rilikom otvaranja ponude se označavaju rednim brojevima prema redosljedu upisa u Upisnik:</w:t>
      </w:r>
    </w:p>
    <w:p w:rsidR="002D1362" w:rsidRDefault="002D1362" w:rsidP="00866BE2">
      <w:pPr>
        <w:rPr>
          <w:rFonts w:ascii="Arial" w:hAnsi="Arial" w:cs="Arial"/>
          <w:sz w:val="16"/>
          <w:szCs w:val="16"/>
        </w:rPr>
      </w:pPr>
    </w:p>
    <w:tbl>
      <w:tblPr>
        <w:tblW w:w="105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1275"/>
        <w:gridCol w:w="1134"/>
        <w:gridCol w:w="993"/>
        <w:gridCol w:w="1275"/>
        <w:gridCol w:w="1276"/>
        <w:gridCol w:w="2268"/>
      </w:tblGrid>
      <w:tr w:rsidR="002D1362" w:rsidRPr="00507EBC">
        <w:trPr>
          <w:trHeight w:val="1276"/>
        </w:trPr>
        <w:tc>
          <w:tcPr>
            <w:tcW w:w="2322" w:type="dxa"/>
            <w:shd w:val="clear" w:color="auto" w:fill="F2F2F2"/>
            <w:vAlign w:val="center"/>
          </w:tcPr>
          <w:p w:rsidR="002D1362" w:rsidRPr="00507EBC" w:rsidRDefault="002D1362" w:rsidP="00F85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Naziv ponuditelja</w:t>
            </w:r>
            <w:r w:rsidRPr="00507E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(adresa, sjedište i OIB)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2D1362" w:rsidRPr="00507EBC" w:rsidRDefault="002D1362" w:rsidP="00F85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Neotvorena ponuda (da/ne)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D1362" w:rsidRPr="00507EBC" w:rsidRDefault="002D1362" w:rsidP="00F85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Potpisana ponuda (da/ne)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2D1362" w:rsidRPr="00507EBC" w:rsidRDefault="002D1362" w:rsidP="00F85851">
            <w:pPr>
              <w:keepNext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7EBC">
              <w:rPr>
                <w:rFonts w:ascii="Calibri" w:hAnsi="Calibri" w:cs="Calibri"/>
                <w:b/>
                <w:bCs/>
                <w:sz w:val="20"/>
                <w:szCs w:val="20"/>
              </w:rPr>
              <w:t>Dijelovi ponude</w:t>
            </w:r>
          </w:p>
          <w:p w:rsidR="002D1362" w:rsidRPr="00507EBC" w:rsidRDefault="002D1362" w:rsidP="00F85851">
            <w:pPr>
              <w:keepNext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(da/ne)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2D1362" w:rsidRDefault="002D1362" w:rsidP="00F85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Prilozi ponude (traženi/</w:t>
            </w:r>
          </w:p>
          <w:p w:rsidR="002D1362" w:rsidRPr="00507EBC" w:rsidRDefault="002D1362" w:rsidP="00F85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dostavljeni)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D1362" w:rsidRPr="00507EBC" w:rsidRDefault="002D1362" w:rsidP="00F85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Izmjena i dopuna ponude (da/ne</w:t>
            </w: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D1362" w:rsidRDefault="002D1362" w:rsidP="00F85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Cijena ponude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PDV-a</w:t>
            </w: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2D1362" w:rsidRPr="00507EBC" w:rsidRDefault="002D1362" w:rsidP="00F85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Cijena ponude sa PDV-om</w:t>
            </w:r>
          </w:p>
          <w:p w:rsidR="002D1362" w:rsidRPr="00507EBC" w:rsidRDefault="002D1362" w:rsidP="00F858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1362" w:rsidRPr="008A0C15">
        <w:trPr>
          <w:trHeight w:val="903"/>
        </w:trPr>
        <w:tc>
          <w:tcPr>
            <w:tcW w:w="2322" w:type="dxa"/>
            <w:vAlign w:val="center"/>
          </w:tcPr>
          <w:p w:rsidR="002D1362" w:rsidRPr="00571C51" w:rsidRDefault="002D1362" w:rsidP="006A7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„Stolarija goood“ d.o.o.</w:t>
            </w:r>
          </w:p>
          <w:p w:rsidR="002D1362" w:rsidRPr="00571C51" w:rsidRDefault="002D1362" w:rsidP="006A7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M.Divalta 195</w:t>
            </w:r>
          </w:p>
          <w:p w:rsidR="002D1362" w:rsidRPr="00571C51" w:rsidRDefault="002D1362" w:rsidP="006A7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 Osijek</w:t>
            </w:r>
          </w:p>
          <w:p w:rsidR="002D1362" w:rsidRPr="0009528D" w:rsidRDefault="002D1362" w:rsidP="006A7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 12196520068</w:t>
            </w:r>
          </w:p>
        </w:tc>
        <w:tc>
          <w:tcPr>
            <w:tcW w:w="1275" w:type="dxa"/>
            <w:vAlign w:val="center"/>
          </w:tcPr>
          <w:p w:rsidR="002D1362" w:rsidRPr="00681006" w:rsidRDefault="002D1362" w:rsidP="00F858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vAlign w:val="center"/>
          </w:tcPr>
          <w:p w:rsidR="002D1362" w:rsidRPr="00681006" w:rsidRDefault="002D1362" w:rsidP="00F858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993" w:type="dxa"/>
            <w:vAlign w:val="center"/>
          </w:tcPr>
          <w:p w:rsidR="002D1362" w:rsidRPr="00681006" w:rsidRDefault="002D1362" w:rsidP="00F858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275" w:type="dxa"/>
            <w:vAlign w:val="center"/>
          </w:tcPr>
          <w:p w:rsidR="002D1362" w:rsidRPr="00681006" w:rsidRDefault="002D1362" w:rsidP="00F858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276" w:type="dxa"/>
            <w:vAlign w:val="center"/>
          </w:tcPr>
          <w:p w:rsidR="002D1362" w:rsidRPr="00681006" w:rsidRDefault="002D1362" w:rsidP="00F858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2268" w:type="dxa"/>
            <w:vAlign w:val="center"/>
          </w:tcPr>
          <w:p w:rsidR="002D1362" w:rsidRDefault="002D1362" w:rsidP="00B667CF">
            <w:pPr>
              <w:keepNext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253.785, 00 kn</w:t>
            </w:r>
          </w:p>
          <w:p w:rsidR="002D1362" w:rsidRPr="001A76F7" w:rsidRDefault="002D1362" w:rsidP="00B667CF">
            <w:pPr>
              <w:keepNext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317.231,25 kn</w:t>
            </w:r>
          </w:p>
        </w:tc>
      </w:tr>
    </w:tbl>
    <w:p w:rsidR="002D1362" w:rsidRPr="00B21973" w:rsidRDefault="002D1362" w:rsidP="00866BE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28"/>
      </w:tblGrid>
      <w:tr w:rsidR="002D1362">
        <w:tc>
          <w:tcPr>
            <w:tcW w:w="2660" w:type="dxa"/>
          </w:tcPr>
          <w:p w:rsidR="002D1362" w:rsidRPr="00571C51" w:rsidRDefault="002D1362" w:rsidP="00571C51">
            <w:pPr>
              <w:spacing w:before="2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Datum i sat završetka postupka otvaranja ponuda:</w:t>
            </w:r>
          </w:p>
        </w:tc>
        <w:tc>
          <w:tcPr>
            <w:tcW w:w="6628" w:type="dxa"/>
          </w:tcPr>
          <w:p w:rsidR="002D1362" w:rsidRPr="00571C51" w:rsidRDefault="002D1362" w:rsidP="00571C5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</w:t>
            </w:r>
            <w:r w:rsidRPr="00571C51">
              <w:rPr>
                <w:rFonts w:ascii="Arial" w:hAnsi="Arial" w:cs="Arial"/>
                <w:sz w:val="22"/>
                <w:szCs w:val="22"/>
              </w:rPr>
              <w:t>.2017. u 12,30 sati</w:t>
            </w:r>
          </w:p>
        </w:tc>
      </w:tr>
    </w:tbl>
    <w:p w:rsidR="002D1362" w:rsidRPr="00681006" w:rsidRDefault="002D1362" w:rsidP="00866BE2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681006">
        <w:rPr>
          <w:rFonts w:ascii="Arial" w:hAnsi="Arial" w:cs="Arial"/>
          <w:b/>
          <w:bCs/>
          <w:sz w:val="22"/>
          <w:szCs w:val="22"/>
        </w:rPr>
        <w:t>Ovlašteni predstavnici naručitelja:</w:t>
      </w:r>
    </w:p>
    <w:p w:rsidR="002D1362" w:rsidRDefault="002D1362" w:rsidP="00A17128">
      <w:pPr>
        <w:rPr>
          <w:rFonts w:ascii="Arial" w:hAnsi="Arial" w:cs="Arial"/>
          <w:sz w:val="10"/>
          <w:szCs w:val="10"/>
        </w:rPr>
      </w:pPr>
    </w:p>
    <w:p w:rsidR="002D1362" w:rsidRDefault="002D1362" w:rsidP="00A17128">
      <w:pPr>
        <w:rPr>
          <w:rFonts w:ascii="Arial" w:hAnsi="Arial" w:cs="Arial"/>
          <w:sz w:val="10"/>
          <w:szCs w:val="10"/>
        </w:rPr>
      </w:pPr>
    </w:p>
    <w:p w:rsidR="002D1362" w:rsidRPr="00681006" w:rsidRDefault="002D1362" w:rsidP="00A17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</w:t>
      </w:r>
    </w:p>
    <w:p w:rsidR="002D1362" w:rsidRPr="00681006" w:rsidRDefault="002D1362" w:rsidP="00866BE2">
      <w:pPr>
        <w:rPr>
          <w:rFonts w:ascii="Arial" w:hAnsi="Arial" w:cs="Arial"/>
          <w:sz w:val="22"/>
          <w:szCs w:val="22"/>
        </w:rPr>
      </w:pPr>
    </w:p>
    <w:p w:rsidR="002D1362" w:rsidRPr="00681006" w:rsidRDefault="002D1362" w:rsidP="00866BE2">
      <w:pPr>
        <w:rPr>
          <w:rFonts w:ascii="Arial" w:hAnsi="Arial" w:cs="Arial"/>
          <w:sz w:val="22"/>
          <w:szCs w:val="22"/>
        </w:rPr>
      </w:pPr>
    </w:p>
    <w:p w:rsidR="002D1362" w:rsidRPr="00681006" w:rsidRDefault="002D1362" w:rsidP="00A17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                                                                     _________________</w:t>
      </w:r>
    </w:p>
    <w:p w:rsidR="002D1362" w:rsidRPr="00A445C6" w:rsidRDefault="002D1362" w:rsidP="00866BE2">
      <w:pPr>
        <w:rPr>
          <w:sz w:val="10"/>
          <w:szCs w:val="10"/>
        </w:rPr>
      </w:pPr>
    </w:p>
    <w:p w:rsidR="002D1362" w:rsidRPr="00A17128" w:rsidRDefault="002D1362" w:rsidP="006A79B4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Lenko Dragojević                                                                                    Zdenko Miletić</w:t>
      </w:r>
    </w:p>
    <w:p w:rsidR="002D1362" w:rsidRPr="00681006" w:rsidRDefault="002D1362" w:rsidP="00886BAA">
      <w:pPr>
        <w:rPr>
          <w:sz w:val="22"/>
          <w:szCs w:val="22"/>
        </w:rPr>
      </w:pPr>
    </w:p>
    <w:sectPr w:rsidR="002D1362" w:rsidRPr="00681006" w:rsidSect="000D023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058"/>
    <w:multiLevelType w:val="hybridMultilevel"/>
    <w:tmpl w:val="E53A7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7C08CE"/>
    <w:multiLevelType w:val="hybridMultilevel"/>
    <w:tmpl w:val="F1A4CC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41B56"/>
    <w:multiLevelType w:val="hybridMultilevel"/>
    <w:tmpl w:val="8BB67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362DE"/>
    <w:multiLevelType w:val="hybridMultilevel"/>
    <w:tmpl w:val="5A864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BE2"/>
    <w:rsid w:val="00052BDF"/>
    <w:rsid w:val="0005639C"/>
    <w:rsid w:val="00063ADF"/>
    <w:rsid w:val="000674F5"/>
    <w:rsid w:val="00087CF3"/>
    <w:rsid w:val="0009528D"/>
    <w:rsid w:val="000A50F6"/>
    <w:rsid w:val="000C5726"/>
    <w:rsid w:val="000D023A"/>
    <w:rsid w:val="000D0A4B"/>
    <w:rsid w:val="000D389D"/>
    <w:rsid w:val="000D6D90"/>
    <w:rsid w:val="001659C4"/>
    <w:rsid w:val="00173E34"/>
    <w:rsid w:val="001752FF"/>
    <w:rsid w:val="00190089"/>
    <w:rsid w:val="001A685A"/>
    <w:rsid w:val="001A76F7"/>
    <w:rsid w:val="001C2290"/>
    <w:rsid w:val="001E3A5F"/>
    <w:rsid w:val="001E6DCA"/>
    <w:rsid w:val="00232559"/>
    <w:rsid w:val="00245256"/>
    <w:rsid w:val="0024540B"/>
    <w:rsid w:val="00252CDB"/>
    <w:rsid w:val="00272F72"/>
    <w:rsid w:val="0028361B"/>
    <w:rsid w:val="002B1E69"/>
    <w:rsid w:val="002D1362"/>
    <w:rsid w:val="002D307B"/>
    <w:rsid w:val="002E2AE6"/>
    <w:rsid w:val="002F56E9"/>
    <w:rsid w:val="0031064D"/>
    <w:rsid w:val="00321304"/>
    <w:rsid w:val="00324D08"/>
    <w:rsid w:val="003264C0"/>
    <w:rsid w:val="00333AB5"/>
    <w:rsid w:val="00341189"/>
    <w:rsid w:val="003538A5"/>
    <w:rsid w:val="00395DCE"/>
    <w:rsid w:val="00403BA5"/>
    <w:rsid w:val="00411C37"/>
    <w:rsid w:val="00414F26"/>
    <w:rsid w:val="00433336"/>
    <w:rsid w:val="004A036F"/>
    <w:rsid w:val="004A25E0"/>
    <w:rsid w:val="004B3DEE"/>
    <w:rsid w:val="004C14F9"/>
    <w:rsid w:val="004E3C7B"/>
    <w:rsid w:val="00507EBC"/>
    <w:rsid w:val="00560A8B"/>
    <w:rsid w:val="005662ED"/>
    <w:rsid w:val="00571429"/>
    <w:rsid w:val="00571C51"/>
    <w:rsid w:val="005A1B55"/>
    <w:rsid w:val="005B268E"/>
    <w:rsid w:val="005B3884"/>
    <w:rsid w:val="005D0B01"/>
    <w:rsid w:val="005E2625"/>
    <w:rsid w:val="005E4308"/>
    <w:rsid w:val="00624DEC"/>
    <w:rsid w:val="006358E3"/>
    <w:rsid w:val="0065610D"/>
    <w:rsid w:val="006609F8"/>
    <w:rsid w:val="00672149"/>
    <w:rsid w:val="00681006"/>
    <w:rsid w:val="006A79B4"/>
    <w:rsid w:val="006C68CC"/>
    <w:rsid w:val="00713260"/>
    <w:rsid w:val="00717CEB"/>
    <w:rsid w:val="00742B3A"/>
    <w:rsid w:val="00750C3D"/>
    <w:rsid w:val="007755DB"/>
    <w:rsid w:val="00782866"/>
    <w:rsid w:val="007B06D7"/>
    <w:rsid w:val="007D62AF"/>
    <w:rsid w:val="007E698A"/>
    <w:rsid w:val="007E6DC4"/>
    <w:rsid w:val="0080211E"/>
    <w:rsid w:val="0084094C"/>
    <w:rsid w:val="00866BE2"/>
    <w:rsid w:val="00884C5F"/>
    <w:rsid w:val="00886BAA"/>
    <w:rsid w:val="008A095D"/>
    <w:rsid w:val="008A0C15"/>
    <w:rsid w:val="008A3819"/>
    <w:rsid w:val="008D4386"/>
    <w:rsid w:val="008E040D"/>
    <w:rsid w:val="00973D93"/>
    <w:rsid w:val="009761F1"/>
    <w:rsid w:val="00A17128"/>
    <w:rsid w:val="00A41F8A"/>
    <w:rsid w:val="00A445C6"/>
    <w:rsid w:val="00A468C9"/>
    <w:rsid w:val="00A50F7F"/>
    <w:rsid w:val="00A5202A"/>
    <w:rsid w:val="00A65A60"/>
    <w:rsid w:val="00A704B5"/>
    <w:rsid w:val="00AA48DE"/>
    <w:rsid w:val="00AB7376"/>
    <w:rsid w:val="00AD600C"/>
    <w:rsid w:val="00B21973"/>
    <w:rsid w:val="00B35A38"/>
    <w:rsid w:val="00B45B38"/>
    <w:rsid w:val="00B667CF"/>
    <w:rsid w:val="00BC1A33"/>
    <w:rsid w:val="00BC6447"/>
    <w:rsid w:val="00C13B03"/>
    <w:rsid w:val="00C13B2A"/>
    <w:rsid w:val="00C14809"/>
    <w:rsid w:val="00C43D95"/>
    <w:rsid w:val="00C61D46"/>
    <w:rsid w:val="00C74AC4"/>
    <w:rsid w:val="00C94A3E"/>
    <w:rsid w:val="00CA4029"/>
    <w:rsid w:val="00CB1B56"/>
    <w:rsid w:val="00CB35D6"/>
    <w:rsid w:val="00D13ED1"/>
    <w:rsid w:val="00D227F1"/>
    <w:rsid w:val="00D86F97"/>
    <w:rsid w:val="00D958C6"/>
    <w:rsid w:val="00DD1D42"/>
    <w:rsid w:val="00DE32AA"/>
    <w:rsid w:val="00DF7811"/>
    <w:rsid w:val="00E0122F"/>
    <w:rsid w:val="00E40ED1"/>
    <w:rsid w:val="00E451D6"/>
    <w:rsid w:val="00E54B3E"/>
    <w:rsid w:val="00E54FCE"/>
    <w:rsid w:val="00E62719"/>
    <w:rsid w:val="00EB5787"/>
    <w:rsid w:val="00EB767B"/>
    <w:rsid w:val="00EB76DD"/>
    <w:rsid w:val="00EE3C5F"/>
    <w:rsid w:val="00F514CC"/>
    <w:rsid w:val="00F67454"/>
    <w:rsid w:val="00F82902"/>
    <w:rsid w:val="00F85851"/>
    <w:rsid w:val="00FC3F73"/>
    <w:rsid w:val="00FE089D"/>
    <w:rsid w:val="00FE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E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6BE2"/>
    <w:pPr>
      <w:keepNext/>
      <w:ind w:right="15"/>
      <w:outlineLvl w:val="3"/>
    </w:pPr>
    <w:rPr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66BE2"/>
    <w:rPr>
      <w:b/>
      <w:bCs/>
      <w:i/>
      <w:i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6BE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66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66BE2"/>
    <w:pPr>
      <w:jc w:val="both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6BE2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66B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iantekst1">
    <w:name w:val="Običan tekst1"/>
    <w:basedOn w:val="Normal"/>
    <w:link w:val="ObiantekstChar"/>
    <w:uiPriority w:val="99"/>
    <w:rsid w:val="00866BE2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Calibri"/>
      <w:sz w:val="22"/>
      <w:szCs w:val="22"/>
    </w:rPr>
  </w:style>
  <w:style w:type="character" w:customStyle="1" w:styleId="ObiantekstChar">
    <w:name w:val="Običan tekst Char"/>
    <w:basedOn w:val="DefaultParagraphFont"/>
    <w:link w:val="Obiantekst1"/>
    <w:uiPriority w:val="99"/>
    <w:locked/>
    <w:rsid w:val="00866BE2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3411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86BA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371</Words>
  <Characters>2118</Characters>
  <Application>Microsoft Office Outlook</Application>
  <DocSecurity>0</DocSecurity>
  <Lines>0</Lines>
  <Paragraphs>0</Paragraphs>
  <ScaleCrop>false</ScaleCrop>
  <Manager>Maro Hađija</Manager>
  <Company>DNŽ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(Javno otvaranje ponuda)</dc:title>
  <dc:subject>Čišćenje 2012</dc:subject>
  <dc:creator>MARO</dc:creator>
  <cp:keywords>JN 2012</cp:keywords>
  <dc:description>Zapisnik sa javnog otvaranja ponuda za nabavu usluge čišćenja poslovnih prostora DNŽ-e za 2012.</dc:description>
  <cp:lastModifiedBy>korisnik</cp:lastModifiedBy>
  <cp:revision>4</cp:revision>
  <cp:lastPrinted>2017-07-04T06:58:00Z</cp:lastPrinted>
  <dcterms:created xsi:type="dcterms:W3CDTF">2017-07-03T11:01:00Z</dcterms:created>
  <dcterms:modified xsi:type="dcterms:W3CDTF">2017-07-04T07:00:00Z</dcterms:modified>
  <cp:category>JN 2012</cp:category>
</cp:coreProperties>
</file>